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безопасности</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36.97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безопасности»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«Психология безопасности».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безопасности»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содействовать, повышению психологической защищенности и профилактике психологического неблагополучия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правовые, нормативные акты, этические требования, регламентирующие деятельность по формированию психологической безопасности субъектов образовательного процесса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прогнозировать риски образовательной среды, планировать комплексные мероприятия по их предупреждению и преодолению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основы формирования комфортной и безопасной социальной среды; психолого-педагогические риски нарушения безопасности человека в образовании и социальном взаимодействии среде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отбирать соответствующие виды, методы и приемы экспертизы и мониторинга состояния психологической безопасности социальной среды и планировать комплексные мероприятия по их проведению</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технологиями формирования комфортной и безопасной образовательной среды и аналитической оценки рисков ее нарушения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32.03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различные варианты решенияпроблемной ситуации на основе системного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подхода, оценивать их преимущества и риски</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выявлять проблемную ситуацию в процессе анализа проблемы, определять этапы ее разрешения с учетом вариативных контекстов</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владеть навыком определять и оценивать практические последствия реализации действий по разрешению проблемной ситуации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необходимую для саморазвития и взаимодействия с другими информацию о культурных особенностях и традициях различных сообществ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демонстрацией и уважительного отношения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«Психология безопасности» относится к обязательной части, является дисциплиной Блока Б1. «Дисциплины (модули)». Модуль "Психологическая безопасность в образовании и социальном взаимодействии"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293.97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Социально-психологические технологии групповой работы в образовании</w:t>
            </w:r>
          </w:p>
          <w:p>
            <w:pPr>
              <w:jc w:val="center"/>
              <w:spacing w:after="0" w:line="240" w:lineRule="auto"/>
              <w:rPr>
                <w:sz w:val="22"/>
                <w:szCs w:val="22"/>
              </w:rPr>
            </w:pPr>
            <w:r>
              <w:rPr>
                <w:rFonts w:ascii="Times New Roman" w:hAnsi="Times New Roman" w:cs="Times New Roman"/>
                <w:color w:val="#000000"/>
                <w:sz w:val="22"/>
                <w:szCs w:val="22"/>
              </w:rPr>
              <w:t> Тренинговые технологии  в работе с подростками и молодежью</w:t>
            </w:r>
          </w:p>
          <w:p>
            <w:pPr>
              <w:jc w:val="center"/>
              <w:spacing w:after="0" w:line="240" w:lineRule="auto"/>
              <w:rPr>
                <w:sz w:val="22"/>
                <w:szCs w:val="22"/>
              </w:rPr>
            </w:pPr>
            <w:r>
              <w:rPr>
                <w:rFonts w:ascii="Times New Roman" w:hAnsi="Times New Roman" w:cs="Times New Roman"/>
                <w:color w:val="#000000"/>
                <w:sz w:val="22"/>
                <w:szCs w:val="22"/>
              </w:rPr>
              <w:t> Безопасное педагогическое взаимодействие</w:t>
            </w:r>
          </w:p>
          <w:p>
            <w:pPr>
              <w:jc w:val="center"/>
              <w:spacing w:after="0" w:line="240" w:lineRule="auto"/>
              <w:rPr>
                <w:sz w:val="22"/>
                <w:szCs w:val="22"/>
              </w:rPr>
            </w:pPr>
            <w:r>
              <w:rPr>
                <w:rFonts w:ascii="Times New Roman" w:hAnsi="Times New Roman" w:cs="Times New Roman"/>
                <w:color w:val="#000000"/>
                <w:sz w:val="22"/>
                <w:szCs w:val="22"/>
              </w:rPr>
              <w:t> Психологическое влияние на личность и ее защита от негативных воздействий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Реабилитация подростков с проблемами развития</w:t>
            </w:r>
          </w:p>
          <w:p>
            <w:pPr>
              <w:jc w:val="center"/>
              <w:spacing w:after="0" w:line="240" w:lineRule="auto"/>
              <w:rPr>
                <w:sz w:val="22"/>
                <w:szCs w:val="22"/>
              </w:rPr>
            </w:pPr>
            <w:r>
              <w:rPr>
                <w:rFonts w:ascii="Times New Roman" w:hAnsi="Times New Roman" w:cs="Times New Roman"/>
                <w:color w:val="#000000"/>
                <w:sz w:val="22"/>
                <w:szCs w:val="22"/>
              </w:rPr>
              <w:t> Социально-психологические технологии групповой работы в образовании</w:t>
            </w:r>
          </w:p>
          <w:p>
            <w:pPr>
              <w:jc w:val="center"/>
              <w:spacing w:after="0" w:line="240" w:lineRule="auto"/>
              <w:rPr>
                <w:sz w:val="22"/>
                <w:szCs w:val="22"/>
              </w:rPr>
            </w:pPr>
            <w:r>
              <w:rPr>
                <w:rFonts w:ascii="Times New Roman" w:hAnsi="Times New Roman" w:cs="Times New Roman"/>
                <w:color w:val="#000000"/>
                <w:sz w:val="22"/>
                <w:szCs w:val="22"/>
              </w:rPr>
              <w:t> Тренинговые технологии  в работе с подростками и молодежью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человека в ситуациях нарушения безопасности</w:t>
            </w:r>
          </w:p>
          <w:p>
            <w:pPr>
              <w:jc w:val="center"/>
              <w:spacing w:after="0" w:line="240" w:lineRule="auto"/>
              <w:rPr>
                <w:sz w:val="22"/>
                <w:szCs w:val="22"/>
              </w:rPr>
            </w:pPr>
            <w:r>
              <w:rPr>
                <w:rFonts w:ascii="Times New Roman" w:hAnsi="Times New Roman" w:cs="Times New Roman"/>
                <w:color w:val="#000000"/>
                <w:sz w:val="22"/>
                <w:szCs w:val="22"/>
              </w:rPr>
              <w:t> Управление конфликтом в педагогическом взаимодействии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ПК-5, УК-1, УК-5</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105</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курсовые работы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психологию безопасности. Предмет и структура психологии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характеристики человека их значение для безопасного поведения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поведения человека в опасных и чрезвычайных ситуациях разного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помощь пострадавшим от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личности безопасного 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безопасность образовательного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помощи лицам с психическими отклонениями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личности безопасного 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безопасность образовательного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помощи лицам с психическими отклонениями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структура психологии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характеристики человека их значение для безопасного поведения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поведения человека в опасных и чрезвычайных ситуациях разного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помощь пострадавшим от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633.46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психологию безопасности. Предмет и структура психологии безопасности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Структура (среда-условия; реакция-состояния; диагностика-тесты;</w:t>
            </w:r>
          </w:p>
          <w:p>
            <w:pPr>
              <w:jc w:val="both"/>
              <w:spacing w:after="0" w:line="240" w:lineRule="auto"/>
              <w:rPr>
                <w:sz w:val="24"/>
                <w:szCs w:val="24"/>
              </w:rPr>
            </w:pPr>
            <w:r>
              <w:rPr>
                <w:rFonts w:ascii="Times New Roman" w:hAnsi="Times New Roman" w:cs="Times New Roman"/>
                <w:color w:val="#000000"/>
                <w:sz w:val="24"/>
                <w:szCs w:val="24"/>
              </w:rPr>
              <w:t> управление-психотехнологии). Краткая история исследования психологии безопасности.</w:t>
            </w:r>
          </w:p>
          <w:p>
            <w:pPr>
              <w:jc w:val="both"/>
              <w:spacing w:after="0" w:line="240" w:lineRule="auto"/>
              <w:rPr>
                <w:sz w:val="24"/>
                <w:szCs w:val="24"/>
              </w:rPr>
            </w:pPr>
            <w:r>
              <w:rPr>
                <w:rFonts w:ascii="Times New Roman" w:hAnsi="Times New Roman" w:cs="Times New Roman"/>
                <w:color w:val="#000000"/>
                <w:sz w:val="24"/>
                <w:szCs w:val="24"/>
              </w:rPr>
              <w:t> Ключевые понятия: «повседневная жизнь», «профессиональная деятельность» «чрезвы- чайная ситуация», «военный конфликт», «стрессовая ситуация»,«напряженная ситуа- ция»,«экстремальная ситуация», «критическая ситуация», «жизненное событие».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характеристики человека их значение для безопасного поведения человека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аспекты безопасности: общая характеристика. Классификация чрезвы- чайных и опасных ситуаций (психологический аспект). Человеческий фактор при возник- новении ЧС. Общая характеристика безопасного поведения человека в чрезвычайных си- туациях разного характера. Особенности поведения человека в ЧС в зависимости от типа темперамента.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поведения человека в опасных и чрезвычайных ситуациях разного типа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формы реакции у спасателей: раздражительность, неспособность действо -вать правильно, беспокойство, бегство, отчаяние и истощение. Социальные формы пове- дения в ЧС. Этапы адаптации человека к ЧС: подготовительный, предстартовый, острых психических реакций, переадаптации и завершающий. Стратегии поведения личности в постэкстремальной ситуации: активно-оборонительный, пассивно-оборонительный и де- структивный. Посттравматический синдром.</w:t>
            </w:r>
          </w:p>
          <w:p>
            <w:pPr>
              <w:jc w:val="both"/>
              <w:spacing w:after="0" w:line="240" w:lineRule="auto"/>
              <w:rPr>
                <w:sz w:val="24"/>
                <w:szCs w:val="24"/>
              </w:rPr>
            </w:pPr>
            <w:r>
              <w:rPr>
                <w:rFonts w:ascii="Times New Roman" w:hAnsi="Times New Roman" w:cs="Times New Roman"/>
                <w:color w:val="#000000"/>
                <w:sz w:val="24"/>
                <w:szCs w:val="24"/>
              </w:rPr>
              <w:t> Социальная напряженность, уровни социальной напряженности: макро- и мезоуровень, источники социальной напряженности.</w:t>
            </w:r>
          </w:p>
          <w:p>
            <w:pPr>
              <w:jc w:val="both"/>
              <w:spacing w:after="0" w:line="240" w:lineRule="auto"/>
              <w:rPr>
                <w:sz w:val="24"/>
                <w:szCs w:val="24"/>
              </w:rPr>
            </w:pPr>
            <w:r>
              <w:rPr>
                <w:rFonts w:ascii="Times New Roman" w:hAnsi="Times New Roman" w:cs="Times New Roman"/>
                <w:color w:val="#000000"/>
                <w:sz w:val="24"/>
                <w:szCs w:val="24"/>
              </w:rPr>
              <w:t> Социально-психологические характеристики стрессовых ситуаций. Стресс и фрустрация, дистресс, физиологические механизмы стресса, причины и признаки стрессового напря- жения, методы борьбы со стрессом. Неврозы, классификация неврозов, основные невро- тические синдромы, основные формы неврозов (истерический невроз, неврастения и нев- роз навязчивых состояний), факторы развития нервно-психических заболеваний.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помощь пострадавшим от ЧС</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Группа пострадавших, задачи психологической помощи и основные принципы работы.</w:t>
            </w:r>
          </w:p>
          <w:p>
            <w:pPr>
              <w:jc w:val="both"/>
              <w:spacing w:after="0" w:line="240" w:lineRule="auto"/>
              <w:rPr>
                <w:sz w:val="24"/>
                <w:szCs w:val="24"/>
              </w:rPr>
            </w:pPr>
            <w:r>
              <w:rPr>
                <w:rFonts w:ascii="Times New Roman" w:hAnsi="Times New Roman" w:cs="Times New Roman"/>
                <w:color w:val="#000000"/>
                <w:sz w:val="24"/>
                <w:szCs w:val="24"/>
              </w:rPr>
              <w:t> Деятельность психологической службы в зоне ЧС. Этапы психологической реабилитации пострадавших. Общие принципы оказания экстренной психологической помощи: принцип защиты интересов клиента, принцип «не навреди», принцип добровольности, принцип конфиденциальности, принцип профессиональной мотивации и принцип профессиональной компетентности. Схема работы по психологическому сопровождению спасательных работ.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личности безопасного 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безопасного типа, социально-психологические явления, влияющие на опасное поведение личности (безработица, темперамент, посттравматический синдром, опасные профессии, внутриличностный конфликт, психические расстройства личности, вредные привычки и микроклимат семьи). Подростковый период – основа формирования личности безопасного типа.</w:t>
            </w:r>
          </w:p>
          <w:p>
            <w:pPr>
              <w:jc w:val="both"/>
              <w:spacing w:after="0" w:line="240" w:lineRule="auto"/>
              <w:rPr>
                <w:sz w:val="24"/>
                <w:szCs w:val="24"/>
              </w:rPr>
            </w:pPr>
            <w:r>
              <w:rPr>
                <w:rFonts w:ascii="Times New Roman" w:hAnsi="Times New Roman" w:cs="Times New Roman"/>
                <w:color w:val="#000000"/>
                <w:sz w:val="24"/>
                <w:szCs w:val="24"/>
              </w:rPr>
              <w:t> Этапы формирования личности безопасного типа (диагностика, консультирование и про- ведение тренингов), педагогические принципы, способствующие формированию личности безопасного типа (принцип моделирования, принцип новизны, исследовательский принцип, принцип обратной связи, принцип диагностики и принцип целеполагания). Студент – личность безопасного типа.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безопасность образовательного пространства</w:t>
            </w:r>
          </w:p>
        </w:tc>
      </w:tr>
      <w:tr>
        <w:trPr>
          <w:trHeight w:hRule="exact" w:val="427.3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Психофизиологические особенности подростков, влияние физических нагрузок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спорта на психофизиологическое состояние подростка. Психическое здоровье подростков.</w:t>
            </w:r>
          </w:p>
          <w:p>
            <w:pPr>
              <w:jc w:val="both"/>
              <w:spacing w:after="0" w:line="240" w:lineRule="auto"/>
              <w:rPr>
                <w:sz w:val="24"/>
                <w:szCs w:val="24"/>
              </w:rPr>
            </w:pPr>
            <w:r>
              <w:rPr>
                <w:rFonts w:ascii="Times New Roman" w:hAnsi="Times New Roman" w:cs="Times New Roman"/>
                <w:color w:val="#000000"/>
                <w:sz w:val="24"/>
                <w:szCs w:val="24"/>
              </w:rPr>
              <w:t> Психотравмирующие ситуации в учебных заведениях. Основные функции психологиче- ской службы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Предупреждение и профилактика агрессивных и террористических проявлений у подро- стков. Агрессия подростков как социальная проблема современного общества; современ- ные теории агрессивных проявлений. Работа педагога по преодолению подростковой аг- рессии. Гендерные и возрастные основы агрессии. Профилактика сексуального насилия в подростковой среде. Конфликтные ситуации в образовательных учреждениях: природа и определение конфликта, виды конфликтных ситуаций в школе. Факторы, способствующие развитию конфликтов. Предупреждение конфликтных ситуаций. Проблемы суицида у подростков. Особенности подросткового суицида, самоубийство, аутодеструктивное поведение, кризисы переходного возраста, цели суицидального поведения, детский суицид, основные типы личностного смысла самоубийств, причины подросткового суицида, конфликты в жизни подростка, профилактика суицидального поведения у подростков, основные подходы и реабилитационные технологии.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помощи лицам с психическими отклонениями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Выявление учащихся и лиц, нуждающихся в психиатрической помощи. Психологическая помощь лицам с психическими отклонениями. Методы оказания экстренной психологической помощи. Приемы психологической саморегуляции. Первая помощь при истериках, попытках суицида, тяжелых психологических травмах. Профилактика и предупреждение невротических состояний (методы психотерапии, личностно- ориентированная психотерапия, суггестивная терапия, внушение и самовнушение).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личности безопасного 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безопасного типа, социально-психологические явления, влияющие на опасное поведение личности (безработица, темперамент, посттравматический синдром, опасные профессии, внутриличностный конфликт, психические расстройства личности, вредные привычки и микроклимат семьи). Подростковый период – основа формирования личности безопасного типа.</w:t>
            </w:r>
          </w:p>
          <w:p>
            <w:pPr>
              <w:jc w:val="both"/>
              <w:spacing w:after="0" w:line="240" w:lineRule="auto"/>
              <w:rPr>
                <w:sz w:val="24"/>
                <w:szCs w:val="24"/>
              </w:rPr>
            </w:pPr>
            <w:r>
              <w:rPr>
                <w:rFonts w:ascii="Times New Roman" w:hAnsi="Times New Roman" w:cs="Times New Roman"/>
                <w:color w:val="#000000"/>
                <w:sz w:val="24"/>
                <w:szCs w:val="24"/>
              </w:rPr>
              <w:t> Этапы формирования личности безопасного типа (диагностика, консультирование и про- ведение тренингов), педагогические принципы, способствующие формированию личности безопасного типа (принцип моделирования, принцип новизны, исследовательский принцип, принцип обратной связи, принцип диагностики и принцип целеполагания). Студент – личность безопасного типа.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безопасность образовательного пространства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Психофизиологические особенности подростков, влияние физических нагрузок и спорта на психофизиологическое состояние подростка. Психическое здоровье подростков.</w:t>
            </w:r>
          </w:p>
          <w:p>
            <w:pPr>
              <w:jc w:val="both"/>
              <w:spacing w:after="0" w:line="240" w:lineRule="auto"/>
              <w:rPr>
                <w:sz w:val="24"/>
                <w:szCs w:val="24"/>
              </w:rPr>
            </w:pPr>
            <w:r>
              <w:rPr>
                <w:rFonts w:ascii="Times New Roman" w:hAnsi="Times New Roman" w:cs="Times New Roman"/>
                <w:color w:val="#000000"/>
                <w:sz w:val="24"/>
                <w:szCs w:val="24"/>
              </w:rPr>
              <w:t> Психотравмирующие ситуации в учебных заведениях. Основные функции психологиче- ской службы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Предупреждение и профилактика агрессивных и террористических проявлений у подро- стков. Агрессия подростков как социальная проблема современного общества; современ- ные теории агрессивных проявлений. Работа педагога по преодолению подростковой аг- рессии. Гендерные и возрастные основы агрессии. Профилактика сексуального насилия в подростковой среде. Конфликтные ситуации в образовательных учреждениях: природа и определение конфликта, виды конфликтных ситуаций в школе. Факторы, способствующие развитию конфликтов. Предупреждение конфликтных ситуаций. Проблемы суицида у подростков. Особенности подросткового суицида, самоубийство, аутодеструктивное поведение, кризисы переходного возраста, цели суицидального поведения, детский суицид, основные типы личностного смысла самоубийств, причины подросткового суицида, конфликты в жизни подростка, профилактика суицидального поведения у подростков, основные подходы и реабилитационные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помощи лицам с психическими отклонениями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Выявление учащихся и лиц, нуждающихся в психиатрической помощи. Психологическая помощь лицам с психическими отклонениями. Методы оказания экстренной психологической помощи. Приемы психологической саморегуляции. Первая помощь при истериках, попытках суицида, тяжелых психологических травмах. Профилактика и предупреждение невротических состояний (методы психотерапии, личностно- ориентированная психотерапия, суггестивная терапия, внушение и самовнушение).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структура психологии безопасности</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Структура (среда-условия; реакция-состояния; диагностика-тесты;</w:t>
            </w:r>
          </w:p>
          <w:p>
            <w:pPr>
              <w:jc w:val="left"/>
              <w:spacing w:after="0" w:line="240" w:lineRule="auto"/>
              <w:rPr>
                <w:sz w:val="24"/>
                <w:szCs w:val="24"/>
              </w:rPr>
            </w:pPr>
            <w:r>
              <w:rPr>
                <w:rFonts w:ascii="Times New Roman" w:hAnsi="Times New Roman" w:cs="Times New Roman"/>
                <w:color w:val="#000000"/>
                <w:sz w:val="24"/>
                <w:szCs w:val="24"/>
              </w:rPr>
              <w:t> управление-психотехнологии). Краткая история исследования психологии безопасности.</w:t>
            </w:r>
          </w:p>
          <w:p>
            <w:pPr>
              <w:jc w:val="left"/>
              <w:spacing w:after="0" w:line="240" w:lineRule="auto"/>
              <w:rPr>
                <w:sz w:val="24"/>
                <w:szCs w:val="24"/>
              </w:rPr>
            </w:pPr>
            <w:r>
              <w:rPr>
                <w:rFonts w:ascii="Times New Roman" w:hAnsi="Times New Roman" w:cs="Times New Roman"/>
                <w:color w:val="#000000"/>
                <w:sz w:val="24"/>
                <w:szCs w:val="24"/>
              </w:rPr>
              <w:t> Ключевые понятия: «повседневная жизнь», «профессиональная деятельность» «чрезвы- чайная ситуация», «военный конфликт», «стрессовая ситуация»,«напряженная ситуа- ция»,«экстремальная ситуация», «критическая ситуация», «жизненное событие».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характеристики человека их значение для безопасного поведения человека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аспекты безопасности: общая характеристика. Классификация чрезвы- чайных и опасных ситуаций (психологический аспект). Человеческий фактор при возник- новении ЧС. Общая характеристика безопасного поведения человека в чрезвычайных си- туациях разного характера. Особенности поведения человека в ЧС в зависимости от типа темперамента.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поведения человека в опасных и чрезвычайных ситуациях разного типа</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Специфические формы реакции у спасателей: раздражительность, неспособность действо -вать правильно, беспокойство, бегство, отчаяние и истощение. Социальные формы пове- дения в ЧС. Этапы адаптации человека к ЧС: подготовительный, предстартовый, острых психических реакций, переадаптации и завершающий. Стратегии поведения личности в постэкстремальной ситуации: активно-оборонительный, пассивно-оборонительный и де- структивный. Посттравматический синдром.</w:t>
            </w:r>
          </w:p>
          <w:p>
            <w:pPr>
              <w:jc w:val="left"/>
              <w:spacing w:after="0" w:line="240" w:lineRule="auto"/>
              <w:rPr>
                <w:sz w:val="24"/>
                <w:szCs w:val="24"/>
              </w:rPr>
            </w:pPr>
            <w:r>
              <w:rPr>
                <w:rFonts w:ascii="Times New Roman" w:hAnsi="Times New Roman" w:cs="Times New Roman"/>
                <w:color w:val="#000000"/>
                <w:sz w:val="24"/>
                <w:szCs w:val="24"/>
              </w:rPr>
              <w:t> Социальная напряженность, уровни социальной напряженности: макро- и мезоуровень, источники социальной напряженности.</w:t>
            </w:r>
          </w:p>
          <w:p>
            <w:pPr>
              <w:jc w:val="left"/>
              <w:spacing w:after="0" w:line="240" w:lineRule="auto"/>
              <w:rPr>
                <w:sz w:val="24"/>
                <w:szCs w:val="24"/>
              </w:rPr>
            </w:pPr>
            <w:r>
              <w:rPr>
                <w:rFonts w:ascii="Times New Roman" w:hAnsi="Times New Roman" w:cs="Times New Roman"/>
                <w:color w:val="#000000"/>
                <w:sz w:val="24"/>
                <w:szCs w:val="24"/>
              </w:rPr>
              <w:t> Социально-психологические характеристики стрессовых ситуаций. Стресс и фрустрация, дистресс, физиологические механизмы стресса, причины и признаки стрессового напря- жения, методы борьбы со стрессом. Неврозы, классификация неврозов, основные невро- тические синдромы, основные формы неврозов (истерический невроз, неврастения и нев- роз навязчивых состояний), факторы развития нервно-психических заболеваний.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помощь пострадавшим от ЧС</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пострадавших, задачи психологической помощи и основные принципы работы.</w:t>
            </w:r>
          </w:p>
          <w:p>
            <w:pPr>
              <w:jc w:val="left"/>
              <w:spacing w:after="0" w:line="240" w:lineRule="auto"/>
              <w:rPr>
                <w:sz w:val="24"/>
                <w:szCs w:val="24"/>
              </w:rPr>
            </w:pPr>
            <w:r>
              <w:rPr>
                <w:rFonts w:ascii="Times New Roman" w:hAnsi="Times New Roman" w:cs="Times New Roman"/>
                <w:color w:val="#000000"/>
                <w:sz w:val="24"/>
                <w:szCs w:val="24"/>
              </w:rPr>
              <w:t> Деятельность психологической службы в зоне ЧС. Этапы психологической реабилитации пострадавших. Общие принципы оказания экстренной психологической помощи: принцип защиты интересов клиента, принцип «не навреди», принцип добровольности, принцип конфиденциальности, принцип профессиональной мотивации и принцип профессиональной компетентности. Схема работы по психологическому сопровождению спасательных работ.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безопасности»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Асадуллина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Калинова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978-5-9916-7512-3.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https://www.biblio-online.ru/bcode/434535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Зинченко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Перелыгина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https://urait.ru/bcode/456344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поведение</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чрезвычайной</w:t>
            </w:r>
            <w:r>
              <w:rPr/>
              <w:t xml:space="preserve"> </w:t>
            </w:r>
            <w:r>
              <w:rPr>
                <w:rFonts w:ascii="Times New Roman" w:hAnsi="Times New Roman" w:cs="Times New Roman"/>
                <w:color w:val="#000000"/>
                <w:sz w:val="24"/>
                <w:szCs w:val="24"/>
              </w:rPr>
              <w:t>ситуации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978-5-9275-2584-3.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http://www.iprbookshop.ru/87480.html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77.0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70.3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2024-2025_ФГОС3++2024_Маг-ЗФО-ППО(ПСиБЧ)(24)_plx_Психология безопасности</dc:title>
  <dc:creator>FastReport.NET</dc:creator>
</cp:coreProperties>
</file>